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</w:t>
      </w:r>
      <w:bookmarkStart w:id="0" w:name="_GoBack"/>
      <w:bookmarkEnd w:id="0"/>
      <w:r>
        <w:rPr>
          <w:rFonts w:eastAsia="Calibri" w:cs="Times New Roman"/>
          <w:i/>
          <w:sz w:val="30"/>
          <w:szCs w:val="30"/>
        </w:rPr>
        <w:t xml:space="preserve">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609194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261C1370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09329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1E226437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9F7E8F" w:rsidRDefault="00C52F29" w:rsidP="00C52F29">
      <w:pPr>
        <w:spacing w:before="120" w:after="0" w:line="280" w:lineRule="exact"/>
        <w:jc w:val="both"/>
        <w:rPr>
          <w:rFonts w:cs="Times New Roman"/>
          <w:b/>
          <w:i/>
          <w:color w:val="FF0000"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1170A2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70A2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1170A2">
        <w:rPr>
          <w:rFonts w:cs="Times New Roman"/>
          <w:b/>
          <w:i/>
          <w:szCs w:val="28"/>
        </w:rPr>
        <w:t>более 570 лагерей смерти</w:t>
      </w:r>
      <w:r w:rsidRPr="001170A2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170A2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1170A2">
        <w:rPr>
          <w:rFonts w:cs="Times New Roman"/>
          <w:i/>
          <w:szCs w:val="28"/>
        </w:rPr>
        <w:t xml:space="preserve">. Сожгли </w:t>
      </w:r>
      <w:r w:rsidRPr="001170A2">
        <w:rPr>
          <w:rFonts w:cs="Times New Roman"/>
          <w:b/>
          <w:i/>
          <w:szCs w:val="28"/>
        </w:rPr>
        <w:t>более 12860 сел и деревень</w:t>
      </w:r>
      <w:r w:rsidRPr="001170A2">
        <w:rPr>
          <w:rFonts w:cs="Times New Roman"/>
          <w:i/>
          <w:szCs w:val="28"/>
        </w:rPr>
        <w:t xml:space="preserve"> республики, из них </w:t>
      </w:r>
      <w:r w:rsidRPr="001170A2">
        <w:rPr>
          <w:rFonts w:cs="Times New Roman"/>
          <w:b/>
          <w:i/>
          <w:szCs w:val="28"/>
        </w:rPr>
        <w:t>не менее</w:t>
      </w:r>
      <w:r w:rsidRPr="001170A2">
        <w:rPr>
          <w:rFonts w:cs="Times New Roman"/>
          <w:i/>
          <w:szCs w:val="28"/>
        </w:rPr>
        <w:t xml:space="preserve"> </w:t>
      </w:r>
      <w:r w:rsidRPr="001170A2">
        <w:rPr>
          <w:rFonts w:cs="Times New Roman"/>
          <w:b/>
          <w:i/>
          <w:szCs w:val="28"/>
        </w:rPr>
        <w:t>290 разделили судьбу Хатыни</w:t>
      </w:r>
      <w:r w:rsidRPr="001170A2">
        <w:rPr>
          <w:rFonts w:cs="Times New Roman"/>
          <w:i/>
          <w:szCs w:val="28"/>
        </w:rPr>
        <w:t xml:space="preserve"> – были уничтожены вместе с населением и не возродились.</w:t>
      </w:r>
    </w:p>
    <w:p w14:paraId="6C847738" w14:textId="77777777" w:rsidR="00C52F29" w:rsidRPr="009F7E8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color w:val="FF0000"/>
          <w:szCs w:val="28"/>
        </w:rPr>
      </w:pPr>
      <w:r w:rsidRPr="001170A2">
        <w:rPr>
          <w:rFonts w:cs="Times New Roman"/>
          <w:i/>
          <w:szCs w:val="28"/>
        </w:rPr>
        <w:t xml:space="preserve">Из Беларуси в Германию было </w:t>
      </w:r>
      <w:r w:rsidRPr="001170A2">
        <w:rPr>
          <w:rFonts w:cs="Times New Roman"/>
          <w:b/>
          <w:i/>
          <w:szCs w:val="28"/>
        </w:rPr>
        <w:t>угнано более 380 тыс. человек</w:t>
      </w:r>
      <w:r w:rsidRPr="001170A2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413DDD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3932795E" w14:textId="114D6FF2" w:rsidR="009E0292" w:rsidRPr="009E0292" w:rsidRDefault="009E0292" w:rsidP="009E0292">
      <w:pPr>
        <w:spacing w:after="12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9E0292">
        <w:rPr>
          <w:rFonts w:cs="Times New Roman"/>
          <w:b/>
          <w:bCs/>
          <w:i/>
          <w:szCs w:val="28"/>
        </w:rPr>
        <w:t>Справочно</w:t>
      </w:r>
      <w:proofErr w:type="spellEnd"/>
      <w:r w:rsidRPr="009E0292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6D2B92E5" w14:textId="5743602F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На государственном учете состоит 1837 воинских захоронений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и захоронений жертв войн, расположенных на территории Могилевской области. Установлено более 600 объектов монументального и монументально-декоративного искусства, посвященных событиям военной истории.</w:t>
      </w:r>
    </w:p>
    <w:p w14:paraId="62CC5135" w14:textId="7F426503" w:rsidR="009E0292" w:rsidRPr="00083F56" w:rsidRDefault="009E0292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В рамках выполнения регионального комплекса мероприятий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 xml:space="preserve">по реализации в Могилевской области Государственной программы «Увековечение памяти о погибших при защите Отечества»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на 2021–2025 годы</w:t>
      </w:r>
      <w:r>
        <w:rPr>
          <w:rFonts w:cs="Times New Roman"/>
          <w:i/>
          <w:szCs w:val="28"/>
        </w:rPr>
        <w:t xml:space="preserve"> </w:t>
      </w:r>
      <w:r w:rsidRPr="009E0292">
        <w:rPr>
          <w:rFonts w:cs="Times New Roman"/>
          <w:i/>
          <w:szCs w:val="28"/>
        </w:rPr>
        <w:t xml:space="preserve">паспортизировано 175 ранее неизвестных захоронений, проведен капитальный ремонт (реконструкция)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64 захоронений, установлено 114 произведений монументального искусства.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35CAAE4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3B8CB97A" w14:textId="1D2AE669" w:rsidR="009E0292" w:rsidRDefault="009E0292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>
        <w:rPr>
          <w:rFonts w:cs="Times New Roman"/>
          <w:b/>
          <w:bCs/>
          <w:i/>
          <w:szCs w:val="28"/>
        </w:rPr>
        <w:t>Справочно</w:t>
      </w:r>
      <w:proofErr w:type="spellEnd"/>
      <w:r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5CDB3419" w14:textId="77777777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>В Могилевской области были возведены и открыты после реконструкции значимые мемориальные объекты.</w:t>
      </w:r>
    </w:p>
    <w:p w14:paraId="11D5FC33" w14:textId="6D757550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 xml:space="preserve">При участии Президента Республики Беларусь Лукашенко А.Г. состоялось открытие мемориального комплекса «Памяти сожженных деревень Могилевской области» в дер. Борки Кировского района                        </w:t>
      </w:r>
      <w:proofErr w:type="gramStart"/>
      <w:r w:rsidRPr="009E0292">
        <w:rPr>
          <w:rFonts w:cs="Times New Roman"/>
          <w:i/>
          <w:iCs/>
          <w:szCs w:val="28"/>
        </w:rPr>
        <w:t xml:space="preserve">   (</w:t>
      </w:r>
      <w:proofErr w:type="gramEnd"/>
      <w:r w:rsidRPr="009E0292">
        <w:rPr>
          <w:rFonts w:cs="Times New Roman"/>
          <w:i/>
          <w:iCs/>
          <w:szCs w:val="28"/>
        </w:rPr>
        <w:t xml:space="preserve">2020 год). В </w:t>
      </w:r>
      <w:proofErr w:type="spellStart"/>
      <w:r w:rsidRPr="009E0292">
        <w:rPr>
          <w:rFonts w:cs="Times New Roman"/>
          <w:i/>
          <w:iCs/>
          <w:szCs w:val="28"/>
        </w:rPr>
        <w:t>Кличевском</w:t>
      </w:r>
      <w:proofErr w:type="spellEnd"/>
      <w:r w:rsidRPr="009E0292">
        <w:rPr>
          <w:rFonts w:cs="Times New Roman"/>
          <w:i/>
          <w:iCs/>
          <w:szCs w:val="28"/>
        </w:rPr>
        <w:t xml:space="preserve"> районе проведена реконструкция мемориального комплекса партизанской славы «</w:t>
      </w:r>
      <w:proofErr w:type="spellStart"/>
      <w:r w:rsidRPr="009E0292">
        <w:rPr>
          <w:rFonts w:cs="Times New Roman"/>
          <w:i/>
          <w:iCs/>
          <w:szCs w:val="28"/>
        </w:rPr>
        <w:t>Усакино</w:t>
      </w:r>
      <w:proofErr w:type="spellEnd"/>
      <w:r w:rsidRPr="009E0292">
        <w:rPr>
          <w:rFonts w:cs="Times New Roman"/>
          <w:i/>
          <w:iCs/>
          <w:szCs w:val="28"/>
        </w:rPr>
        <w:t xml:space="preserve">» (2021 год)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и мемориала в память об отряде специального назначения «Славный» (2022 год), в Могилевском районе – мемориального комплекса «Батальон </w:t>
      </w:r>
      <w:r w:rsidRPr="009E0292">
        <w:rPr>
          <w:rFonts w:cs="Times New Roman"/>
          <w:i/>
          <w:iCs/>
          <w:szCs w:val="28"/>
        </w:rPr>
        <w:lastRenderedPageBreak/>
        <w:t xml:space="preserve">милиции под командованием Константина Владимирова» (2023 год).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>В Чаусском районе состоялось открытие памятного знака советским воинам, павшим на реке Проня в 1943–1944 годах во время 9-месячного противостояния советско-немецких войск (2024 год), в г. Могилеве установлен единый памятный знак жертвам геноцида белорусского народа (2025 год). В рамках развития мемориального комплекса «</w:t>
      </w:r>
      <w:proofErr w:type="spellStart"/>
      <w:r w:rsidRPr="009E0292">
        <w:rPr>
          <w:rFonts w:cs="Times New Roman"/>
          <w:i/>
          <w:iCs/>
          <w:szCs w:val="28"/>
        </w:rPr>
        <w:t>Буйничское</w:t>
      </w:r>
      <w:proofErr w:type="spellEnd"/>
      <w:r w:rsidRPr="009E0292">
        <w:rPr>
          <w:rFonts w:cs="Times New Roman"/>
          <w:i/>
          <w:iCs/>
          <w:szCs w:val="28"/>
        </w:rPr>
        <w:t xml:space="preserve"> поле» 5 июля 2025 г. состоялось торжественное открытие Музея Славы Могилевщины.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18F204A0" w:rsidR="00B3091B" w:rsidRDefault="00B3091B" w:rsidP="00DB0966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</w:t>
      </w:r>
      <w:r w:rsidRPr="004A359A">
        <w:rPr>
          <w:rFonts w:cs="Times New Roman"/>
          <w:sz w:val="30"/>
          <w:szCs w:val="30"/>
        </w:rPr>
        <w:lastRenderedPageBreak/>
        <w:t>мужества, в которой невероятную храбрость проявили не только бойцы, но и местные жители.</w:t>
      </w:r>
    </w:p>
    <w:p w14:paraId="17A820C8" w14:textId="403D095A" w:rsidR="00DB0966" w:rsidRPr="00DB0966" w:rsidRDefault="00DB0966" w:rsidP="00DB096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DB0966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DB0966">
        <w:rPr>
          <w:rFonts w:cs="Times New Roman"/>
          <w:b/>
          <w:bCs/>
          <w:i/>
          <w:iCs/>
          <w:szCs w:val="28"/>
        </w:rPr>
        <w:t xml:space="preserve"> по Могилевской области:</w:t>
      </w:r>
    </w:p>
    <w:p w14:paraId="009CA32E" w14:textId="308B6E4A" w:rsidR="00DB0966" w:rsidRPr="00DB0966" w:rsidRDefault="00DB0966" w:rsidP="009F7E8F">
      <w:pPr>
        <w:spacing w:line="240" w:lineRule="auto"/>
        <w:ind w:left="709" w:firstLine="709"/>
        <w:jc w:val="both"/>
        <w:rPr>
          <w:rFonts w:cs="Times New Roman"/>
          <w:i/>
          <w:iCs/>
          <w:szCs w:val="28"/>
        </w:rPr>
      </w:pPr>
      <w:r w:rsidRPr="00DB0966">
        <w:rPr>
          <w:rFonts w:cs="Times New Roman"/>
          <w:i/>
          <w:iCs/>
          <w:szCs w:val="28"/>
        </w:rPr>
        <w:t>В Могилевской области вымпелом награждены 7 городов – Могилев, Бобруйск, Кличев, Кричев, Осиповичи, Славгород, Чаусы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21E52B25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6FB4F31F" w14:textId="77777777" w:rsidR="00DB0966" w:rsidRDefault="00DB0966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4CC50E78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EC8ED3B" w14:textId="3CE7B0C9" w:rsidR="007A5096" w:rsidRPr="007A5096" w:rsidRDefault="007A5096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7A5096">
        <w:rPr>
          <w:rFonts w:cs="Times New Roman"/>
          <w:b/>
          <w:bCs/>
          <w:i/>
          <w:szCs w:val="28"/>
        </w:rPr>
        <w:t>Справочно</w:t>
      </w:r>
      <w:proofErr w:type="spellEnd"/>
      <w:r w:rsidRPr="007A5096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1F75E590" w14:textId="66852434" w:rsidR="007A5096" w:rsidRPr="007A5096" w:rsidRDefault="007A5096" w:rsidP="007A5096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7A5096">
        <w:rPr>
          <w:rFonts w:cs="Times New Roman"/>
          <w:i/>
          <w:iCs/>
          <w:szCs w:val="28"/>
        </w:rPr>
        <w:t>По результатам работы за 2025 год паспортизировано 41 ранее не известное место захоронения, установлено свыше 1200 имен погибших и захороненных в братских могилах на Могилевской земле.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</w:t>
      </w:r>
      <w:r w:rsidRPr="006C2DD6">
        <w:rPr>
          <w:rFonts w:cs="Times New Roman"/>
          <w:sz w:val="30"/>
          <w:szCs w:val="30"/>
        </w:rPr>
        <w:lastRenderedPageBreak/>
        <w:t>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28F3A32C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25C794BF" w14:textId="77777777" w:rsidR="00063555" w:rsidRDefault="00063555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30648" w14:textId="77777777" w:rsidR="00CE7088" w:rsidRDefault="00CE7088" w:rsidP="00567DD8">
      <w:pPr>
        <w:spacing w:after="0" w:line="240" w:lineRule="auto"/>
      </w:pPr>
      <w:r>
        <w:separator/>
      </w:r>
    </w:p>
  </w:endnote>
  <w:endnote w:type="continuationSeparator" w:id="0">
    <w:p w14:paraId="682DA77C" w14:textId="77777777" w:rsidR="00CE7088" w:rsidRDefault="00CE7088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75053C" w14:textId="77777777" w:rsidR="00CE7088" w:rsidRDefault="00CE7088" w:rsidP="00567DD8">
      <w:pPr>
        <w:spacing w:after="0" w:line="240" w:lineRule="auto"/>
      </w:pPr>
      <w:r>
        <w:separator/>
      </w:r>
    </w:p>
  </w:footnote>
  <w:footnote w:type="continuationSeparator" w:id="0">
    <w:p w14:paraId="1D33F415" w14:textId="77777777" w:rsidR="00CE7088" w:rsidRDefault="00CE7088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4E06A8AE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EA69EF">
          <w:rPr>
            <w:noProof/>
            <w:sz w:val="22"/>
          </w:rPr>
          <w:t>14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3555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3294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70A2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388D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A5096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0292"/>
    <w:rsid w:val="009E270E"/>
    <w:rsid w:val="009E32E2"/>
    <w:rsid w:val="009F5366"/>
    <w:rsid w:val="009F7E8F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E7088"/>
    <w:rsid w:val="00CF18AF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0966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A69EF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3526</Words>
  <Characters>20102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IDEOLOG-PC</cp:lastModifiedBy>
  <cp:revision>2</cp:revision>
  <cp:lastPrinted>2026-06-11T13:49:00Z</cp:lastPrinted>
  <dcterms:created xsi:type="dcterms:W3CDTF">2026-07-06T09:17:00Z</dcterms:created>
  <dcterms:modified xsi:type="dcterms:W3CDTF">2026-07-06T09:17:00Z</dcterms:modified>
</cp:coreProperties>
</file>